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0B91" w14:textId="77777777" w:rsidR="00BC2570" w:rsidRPr="001C50E7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1C50E7">
        <w:rPr>
          <w:sz w:val="32"/>
          <w:szCs w:val="24"/>
        </w:rPr>
        <w:t> </w:t>
      </w:r>
      <w:r w:rsidR="0006396E" w:rsidRPr="001C50E7">
        <w:rPr>
          <w:sz w:val="32"/>
          <w:szCs w:val="24"/>
        </w:rPr>
        <w:t>«</w:t>
      </w:r>
      <w:r w:rsidR="0006396E" w:rsidRPr="001C50E7">
        <w:rPr>
          <w:b w:val="0"/>
          <w:bCs w:val="0"/>
          <w:caps/>
          <w:color w:val="444444"/>
          <w:sz w:val="32"/>
          <w:szCs w:val="24"/>
        </w:rPr>
        <w:t>СМЕТНОЕ ДЕЛО С ИЗУЧЕНИЕМ ПРОГРАММЫ ГРАНД-СМЕТА»</w:t>
      </w:r>
    </w:p>
    <w:p w14:paraId="70CD98FB" w14:textId="77777777" w:rsidR="00DA4C0A" w:rsidRPr="009C4B24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1. Общие понятия о сметном нормировании. Особенности ценообразования в строительстве: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Стоимость строительной продукции.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Цена как экономическая категория рынка: понятие, виды, функции.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Специфика строительной отрасли.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Особенности и принципы построения системы ценообразования и сметного нормирования в строительстве.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Сметная стоимость строительства.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Классификация понятия «строительная продукция»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1A72D730" w14:textId="4B6DC50D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2. Новая нормативная база «ГЭСН, ФЕР» – федеральная сметно-нормативная база с учётом изменений и дополнений согласно Приказу Минстроя России № 886/</w:t>
      </w:r>
      <w:proofErr w:type="spellStart"/>
      <w:r w:rsidRPr="00DA4C0A">
        <w:rPr>
          <w:rStyle w:val="bold"/>
          <w:b/>
          <w:color w:val="444444"/>
          <w:shd w:val="clear" w:color="auto" w:fill="FFFFFF"/>
        </w:rPr>
        <w:t>пр</w:t>
      </w:r>
      <w:proofErr w:type="spellEnd"/>
      <w:r w:rsidRPr="00DA4C0A">
        <w:rPr>
          <w:rStyle w:val="bold"/>
          <w:b/>
          <w:color w:val="444444"/>
          <w:shd w:val="clear" w:color="auto" w:fill="FFFFFF"/>
        </w:rPr>
        <w:t xml:space="preserve"> от 15 июня 2017 года: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Государственные элементные сметные нормы ГЭСН.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Федеральные единичные расценки ФЕР.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Сборники сметных цен на материалы, изделия и конструкции.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Сметные нормы на эксплуатацию строительных машин и автотранспортных средств.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42B6059C" w14:textId="08F051C5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3. Программный комплекс «ГРАНД-Смет»: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Составление локальных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Создание сметы.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Работа с нормативной базой.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Поиск нужной расценки и добавление в смету.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Ввод объемов работ.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Применение коэффициентов в позиции сметы.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Поиск и ввод неучтенных ресурсов.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Замена ресурсов в позиции.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Применение укрупненных нормативов накладных расходов и сметной прибыли.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Работа с коэффициентами в итогах сметы.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Применение индексов перевода в текущие цены.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Ввод лимитированных затрат.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Работа с ведомостью ресурсов.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Составление объектных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Составление сводного сметного расчета.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Формирование акта выполненных работ форма КС-2 и справки о стоимости выполненных работ форма КС-3.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5C01FBD9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4. Состав и структура сметной стоимости строительства: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Структура сметной стоимости строительства.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Состав строительных работ.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Состав монтажных работ.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Стоимость оборудования, мебели и инвентаря.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Прочие затраты.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5327AD4A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lastRenderedPageBreak/>
        <w:t>5. Индексы цен на строительную продукцию. Классификация индексов цен: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Определение индекса цен. Сущность индексации.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Система текущих и прогнозных индексов стоимостных показателей в строительстве.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Классификация индексов цен.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Порядок применения индексов в сметных расчетах.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342FDA95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6. Сметная стоимость строительно-монтажных работ: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Методические основы определения сметной стоимости строительных работ.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Структура сметной стоимости строительных работ.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Прямые затраты.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Накладные расходы.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Сметная прибыль.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Лимитированные затраты.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2AE152C8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7. Состав прямых затрат: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Сметная цена материальных ресурсов.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Состав сметной цены на материалы.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Порядок определения сметной стоимости материалов.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Транспортные расходы.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Виды цен на материальные ресурсы в зависимости от учета транспортного фактора.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Учет заготовительно-складских расходов.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Нормы расхода строительных материалов.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Затраты на эксплуатацию машин и механизмов: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Состав затрат на эксплуатацию строительных машин.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Сметные нормы и расценки на эксплуатацию строительных машин и автотранспортных средств.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Порядок расчета постатейных показателей затрат на эксплуатацию строительных машин и механизмов.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Основная заработная плата рабочих: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Тарифная система оплаты труда работников строительства.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Структура расходов на оплату труда рабочих.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Методы определения размера средств на оплату труда.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Учет особых условий труда путем применения поправочных коэффициентов.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Порядок выделения в составе сметной документации нормативной трудоемкости и средств на оплату труда рабочих.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21319587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8. Накладные расходы: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Методические указания по определению величины накладных расходов в строительстве.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Структура накладных расходов.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Нормативы накладных расходов.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Начисление накладных расходов при составлении сметной документации.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064231D7" w14:textId="77777777" w:rsidR="00DA4C0A" w:rsidRDefault="00DA4C0A" w:rsidP="00DA4C0A">
      <w:pPr>
        <w:rPr>
          <w:rStyle w:val="bold"/>
          <w:b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9. Сметная прибыль: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Методические указания по определению величины сметной прибыли в строительстве.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Затраты, учитываемые в сметной прибыли.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Нормативы сметной прибыли.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Начисление сметной прибыли при составлении сметной документации.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347EB7C2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lastRenderedPageBreak/>
        <w:t>10. Лимитированные затраты: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Затраты на строительство временных зданий и сооружений: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Порядок определения сметных затрат на строительство и разборку временных зданий и сооружений.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Титульные и нетитульные временные здания и сооружения.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Перечень основных работ и затрат, относящихся к титульным временным зданиям и сооружениям.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Состав нетитульных объектов.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Лимитированные нормативы временных при производстве строительных и ремонтно-строительных работ.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Дополнительные затраты при производстве работ в зимнее время: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Порядок определения сметных затрат при производстве работ в зимнее время.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Перечень факторов влияющих на производство строительно-монтажных работ в зимний период.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Температурная зона и продолжительность расчетного периода.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Лимитированные нормативы при производстве строительных и ремонтно-строительных работ в зимнее время.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Резерв средств на непредвиденные работы и затраты. Порядок определения сметных затрат на непредвиденные работы и затраты. Выявление и учет непредвиденных работ и затрат. Компенсация стоимости непредвиденных работ и затрат.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7C5C5F38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11. Методы определения сметной стоимости строительной продукции: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Базисно - индексный метод, ресурсный метод, ресурсно-индексный метод, аналоговый метод.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Основные направления реформы системы ценообразования в строительной отрасли.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Ресурсная модель расчета сметной стоимости строительства.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Методы составления локальных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7EBDEE10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12. Система сметных нормативов в строительной отрасли: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Современная методическая и нормативная база определения стоимости строительной продукции.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Виды сметных нормативов и уровни их применения.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Государственные элементные сметные нормы. Структура, содержание, порядок применения.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Федеральные единичные расценки. Структура, содержание, порядок применения.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Территориальные единичные расценки. Структура, содержание, порядок применения.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Фирменные сметные нормативы.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5762CC6E" w14:textId="77777777" w:rsidR="00DA4C0A" w:rsidRDefault="00DA4C0A" w:rsidP="00DA4C0A">
      <w:pPr>
        <w:rPr>
          <w:rStyle w:val="bold"/>
          <w:b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13. Виды сметной документации: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Локальные сметные расчеты: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Исходные данные для составления локальных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Правила и порядок составления локальных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Назначение и состав локальных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Особенности составления смет на строительство, ремонтно-строительные и монтажные работы.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Объектные сметные расчеты: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Структура объектного сметного расчета.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Исходные данные для составления объектных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Правила и порядок составления объектных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lastRenderedPageBreak/>
        <w:t>            • Назначение и состав объектных смет.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Сводный сметный расчет: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Структура сводного сметного расчета.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Исходные данные для составления сводного сметного расчета.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Правила и порядок составления сводного сметного расчета.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Назначение и состав сводного сметного расчета.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Возвратные суммы.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Пояснительная записка к сводному сметному расчету.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0449721B" w14:textId="77777777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14. Общие правила и основные требования к определению объема строительных и ремонтных работ: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Общие понятия: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Строительный объем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Площадь застройки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Жилая площадь (площадь рабочих помещений)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Подсобная (вспомогательная) площадь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Общая площадь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Общая площадь в общежитиях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Общая площадь общественных зданий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            • Общая площадь производственных зданий.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Правила подсчета объемов работ по видам работ и конструктивным элементам: земляные работы, железобетонные и бетонные конструкции сборные, монолитные конструкции, стены и перегородки из кирпича, металлические конструкции, деревянные конструкции, кровли, полы, проемы, отделочные работы, прочие работы.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10AB16A1" w14:textId="067DA54C" w:rsidR="00DA4C0A" w:rsidRDefault="00DA4C0A" w:rsidP="00DA4C0A">
      <w:pPr>
        <w:rPr>
          <w:rStyle w:val="bold"/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15. Расчеты за выполненные работы: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Акт выполненных работ Форма КС-2. Основные требования, правила и порядок заполнения.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Справка о стоимости выполненных работ Форма КС-3. Основные требования, правила и порядок заполнения.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Журнал учета выполненных работ Форма КС-6а. Формирование журнала.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Выходные формы в составе Программный комплекс «ГРАНД-Смета».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</w:p>
    <w:p w14:paraId="0E8FE766" w14:textId="08F81090" w:rsidR="009337A7" w:rsidRPr="00DA4C0A" w:rsidRDefault="00DA4C0A" w:rsidP="00DA4C0A">
      <w:pPr>
        <w:rPr>
          <w:color w:val="444444"/>
          <w:shd w:val="clear" w:color="auto" w:fill="FFFFFF"/>
        </w:rPr>
      </w:pPr>
      <w:r w:rsidRPr="00DA4C0A">
        <w:rPr>
          <w:rStyle w:val="bold"/>
          <w:b/>
          <w:color w:val="444444"/>
          <w:shd w:val="clear" w:color="auto" w:fill="FFFFFF"/>
        </w:rPr>
        <w:t>16. Составление локальных сметных расчетов:</w:t>
      </w:r>
      <w:r w:rsidRPr="00DA4C0A">
        <w:rPr>
          <w:rStyle w:val="apple-converted-space"/>
          <w:b/>
          <w:color w:val="444444"/>
          <w:shd w:val="clear" w:color="auto" w:fill="FFFFFF"/>
        </w:rPr>
        <w:t> </w:t>
      </w:r>
      <w:r w:rsidRPr="00DA4C0A">
        <w:rPr>
          <w:b/>
          <w:color w:val="444444"/>
        </w:rPr>
        <w:br/>
      </w:r>
      <w:r w:rsidRPr="00DA4C0A">
        <w:rPr>
          <w:color w:val="444444"/>
          <w:shd w:val="clear" w:color="auto" w:fill="FFFFFF"/>
        </w:rPr>
        <w:t>- Практические занятия с составлением локальных сметных расчетов на строительство, ремонтно-строительные работы, монтажные работы с использованием Программного комплекса «ГРАНД-Смет</w:t>
      </w:r>
      <w:r w:rsidR="009E356F">
        <w:rPr>
          <w:color w:val="444444"/>
          <w:shd w:val="clear" w:color="auto" w:fill="FFFFFF"/>
        </w:rPr>
        <w:t>а</w:t>
      </w:r>
      <w:r w:rsidRPr="00DA4C0A">
        <w:rPr>
          <w:color w:val="444444"/>
          <w:shd w:val="clear" w:color="auto" w:fill="FFFFFF"/>
        </w:rPr>
        <w:t>».</w:t>
      </w:r>
      <w:r w:rsidRPr="00DA4C0A">
        <w:rPr>
          <w:rStyle w:val="apple-converted-space"/>
          <w:color w:val="444444"/>
          <w:shd w:val="clear" w:color="auto" w:fill="FFFFFF"/>
        </w:rPr>
        <w:t> </w:t>
      </w:r>
      <w:r w:rsidRPr="00DA4C0A">
        <w:rPr>
          <w:color w:val="444444"/>
        </w:rPr>
        <w:br/>
      </w:r>
      <w:r w:rsidRPr="00DA4C0A">
        <w:rPr>
          <w:color w:val="444444"/>
          <w:shd w:val="clear" w:color="auto" w:fill="FFFFFF"/>
        </w:rPr>
        <w:t>- Консультирование по практическим вопросам сметного ценообразования.</w:t>
      </w:r>
    </w:p>
    <w:sectPr w:rsidR="009337A7" w:rsidRPr="00DA4C0A" w:rsidSect="00493176">
      <w:headerReference w:type="default" r:id="rId7"/>
      <w:footerReference w:type="default" r:id="rId8"/>
      <w:pgSz w:w="11906" w:h="16838"/>
      <w:pgMar w:top="1134" w:right="424" w:bottom="1134" w:left="1701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97E3" w14:textId="77777777" w:rsidR="002B3767" w:rsidRDefault="002B3767" w:rsidP="00A21B5C">
      <w:r>
        <w:separator/>
      </w:r>
    </w:p>
  </w:endnote>
  <w:endnote w:type="continuationSeparator" w:id="0">
    <w:p w14:paraId="698B251B" w14:textId="77777777" w:rsidR="002B3767" w:rsidRDefault="002B3767" w:rsidP="00A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86047"/>
      <w:docPartObj>
        <w:docPartGallery w:val="Page Numbers (Bottom of Page)"/>
        <w:docPartUnique/>
      </w:docPartObj>
    </w:sdtPr>
    <w:sdtEndPr/>
    <w:sdtContent>
      <w:p w14:paraId="0D5CB433" w14:textId="77777777" w:rsidR="00493176" w:rsidRDefault="002B376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0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79BC61" w14:textId="77777777" w:rsidR="00493176" w:rsidRDefault="00493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E6E5" w14:textId="77777777" w:rsidR="002B3767" w:rsidRDefault="002B3767" w:rsidP="00A21B5C">
      <w:r>
        <w:separator/>
      </w:r>
    </w:p>
  </w:footnote>
  <w:footnote w:type="continuationSeparator" w:id="0">
    <w:p w14:paraId="51D978BF" w14:textId="77777777" w:rsidR="002B3767" w:rsidRDefault="002B3767" w:rsidP="00A2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F240" w14:textId="77777777"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60F34DE6" w14:textId="77777777"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1CBF40A3" wp14:editId="701F676E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710069C9" w14:textId="77777777"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14:paraId="37E7402D" w14:textId="77777777"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3D95D770" w14:textId="77777777" w:rsidR="001C50E7" w:rsidRPr="00DA4C0A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DA4C0A">
      <w:rPr>
        <w:rFonts w:asciiTheme="minorHAnsi" w:hAnsiTheme="minorHAnsi"/>
        <w:sz w:val="20"/>
        <w:szCs w:val="20"/>
      </w:rPr>
      <w:t>+7-927-236-23-40</w:t>
    </w:r>
  </w:p>
  <w:p w14:paraId="3876BC67" w14:textId="77777777" w:rsidR="001C50E7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3E2697A8" w14:textId="77777777" w:rsidR="00A21B5C" w:rsidRPr="001C50E7" w:rsidRDefault="00A21B5C" w:rsidP="001C50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04821"/>
    <w:rsid w:val="0006396E"/>
    <w:rsid w:val="00126A52"/>
    <w:rsid w:val="00136CC8"/>
    <w:rsid w:val="001678D7"/>
    <w:rsid w:val="001720D0"/>
    <w:rsid w:val="00190A53"/>
    <w:rsid w:val="001A437E"/>
    <w:rsid w:val="001B4D82"/>
    <w:rsid w:val="001B4EF3"/>
    <w:rsid w:val="001C50E7"/>
    <w:rsid w:val="002B3767"/>
    <w:rsid w:val="002C7BC9"/>
    <w:rsid w:val="002E0DA4"/>
    <w:rsid w:val="00307EF7"/>
    <w:rsid w:val="00311D8C"/>
    <w:rsid w:val="00376AD7"/>
    <w:rsid w:val="003B726F"/>
    <w:rsid w:val="003D32A4"/>
    <w:rsid w:val="003D3AF8"/>
    <w:rsid w:val="003F5685"/>
    <w:rsid w:val="00402B0D"/>
    <w:rsid w:val="0041063C"/>
    <w:rsid w:val="00442344"/>
    <w:rsid w:val="00492B84"/>
    <w:rsid w:val="00493176"/>
    <w:rsid w:val="0055701C"/>
    <w:rsid w:val="00682A56"/>
    <w:rsid w:val="006B6EF0"/>
    <w:rsid w:val="00704410"/>
    <w:rsid w:val="00721B26"/>
    <w:rsid w:val="00841614"/>
    <w:rsid w:val="00854C06"/>
    <w:rsid w:val="008C37C1"/>
    <w:rsid w:val="008E132D"/>
    <w:rsid w:val="008E2794"/>
    <w:rsid w:val="0093071E"/>
    <w:rsid w:val="009337A7"/>
    <w:rsid w:val="00961CA9"/>
    <w:rsid w:val="009B5167"/>
    <w:rsid w:val="009C11F6"/>
    <w:rsid w:val="009C4B24"/>
    <w:rsid w:val="009D46CA"/>
    <w:rsid w:val="009E356F"/>
    <w:rsid w:val="00A05267"/>
    <w:rsid w:val="00A21B5C"/>
    <w:rsid w:val="00A264F8"/>
    <w:rsid w:val="00A8290D"/>
    <w:rsid w:val="00B17B60"/>
    <w:rsid w:val="00B6699F"/>
    <w:rsid w:val="00BB1EDA"/>
    <w:rsid w:val="00BC2570"/>
    <w:rsid w:val="00D03A43"/>
    <w:rsid w:val="00D50258"/>
    <w:rsid w:val="00DA4C0A"/>
    <w:rsid w:val="00DE1EE9"/>
    <w:rsid w:val="00DE67D4"/>
    <w:rsid w:val="00E63E92"/>
    <w:rsid w:val="00EB558E"/>
    <w:rsid w:val="00EC0D20"/>
    <w:rsid w:val="00EF40EF"/>
    <w:rsid w:val="00F03BCB"/>
    <w:rsid w:val="00F04DA4"/>
    <w:rsid w:val="00F12039"/>
    <w:rsid w:val="00F146C1"/>
    <w:rsid w:val="00F7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A5F01"/>
  <w15:docId w15:val="{6D7BAA21-8282-4AD1-992C-CC20F84B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uiPriority w:val="99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30</cp:revision>
  <dcterms:created xsi:type="dcterms:W3CDTF">2015-01-30T11:54:00Z</dcterms:created>
  <dcterms:modified xsi:type="dcterms:W3CDTF">2021-02-12T11:16:00Z</dcterms:modified>
</cp:coreProperties>
</file>