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C14ED" w14:textId="1375F109" w:rsidR="00A73F59" w:rsidRPr="003D051A" w:rsidRDefault="00C57822" w:rsidP="00C57822">
      <w:pPr>
        <w:pStyle w:val="3"/>
        <w:pBdr>
          <w:bottom w:val="single" w:sz="12" w:space="8" w:color="CFCFCF"/>
        </w:pBdr>
        <w:spacing w:before="0" w:beforeAutospacing="0" w:after="300" w:afterAutospacing="0"/>
        <w:rPr>
          <w:b w:val="0"/>
          <w:bCs w:val="0"/>
          <w:caps/>
          <w:color w:val="444444"/>
          <w:sz w:val="32"/>
          <w:szCs w:val="32"/>
        </w:rPr>
      </w:pPr>
      <w:r w:rsidRPr="003D051A">
        <w:rPr>
          <w:b w:val="0"/>
          <w:bCs w:val="0"/>
          <w:caps/>
          <w:color w:val="444444"/>
          <w:sz w:val="32"/>
          <w:szCs w:val="32"/>
        </w:rPr>
        <w:t xml:space="preserve">ПРОГРАММА </w:t>
      </w:r>
      <w:r w:rsidR="00364C7F">
        <w:rPr>
          <w:b w:val="0"/>
          <w:bCs w:val="0"/>
          <w:caps/>
          <w:color w:val="444444"/>
          <w:sz w:val="32"/>
          <w:szCs w:val="32"/>
        </w:rPr>
        <w:t>курса</w:t>
      </w:r>
      <w:r w:rsidRPr="003D051A">
        <w:rPr>
          <w:b w:val="0"/>
          <w:bCs w:val="0"/>
          <w:caps/>
          <w:color w:val="444444"/>
          <w:sz w:val="32"/>
          <w:szCs w:val="32"/>
        </w:rPr>
        <w:t xml:space="preserve"> «</w:t>
      </w:r>
      <w:r w:rsidR="004E1F02" w:rsidRPr="004E1F02">
        <w:rPr>
          <w:b w:val="0"/>
          <w:bCs w:val="0"/>
          <w:caps/>
          <w:color w:val="444444"/>
          <w:sz w:val="32"/>
          <w:szCs w:val="32"/>
        </w:rPr>
        <w:t>Основы финансовой грамотности. Как распоряжаться деньгами</w:t>
      </w:r>
      <w:r w:rsidRPr="003D051A">
        <w:rPr>
          <w:b w:val="0"/>
          <w:bCs w:val="0"/>
          <w:caps/>
          <w:color w:val="444444"/>
          <w:sz w:val="32"/>
          <w:szCs w:val="32"/>
        </w:rPr>
        <w:t>»</w:t>
      </w:r>
    </w:p>
    <w:p w14:paraId="3F6670C5" w14:textId="02E4D07F" w:rsidR="00364C7F" w:rsidRPr="00364C7F" w:rsidRDefault="00364C7F" w:rsidP="00364C7F">
      <w:pPr>
        <w:pStyle w:val="3"/>
        <w:spacing w:before="0" w:beforeAutospacing="0" w:after="0" w:afterAutospacing="0"/>
        <w:rPr>
          <w:sz w:val="24"/>
          <w:szCs w:val="24"/>
        </w:rPr>
      </w:pPr>
      <w:r w:rsidRPr="00364C7F">
        <w:rPr>
          <w:sz w:val="24"/>
          <w:szCs w:val="24"/>
        </w:rPr>
        <w:t>Банки, банковские услуги и продукты для физлиц</w:t>
      </w:r>
      <w:r w:rsidRPr="00364C7F">
        <w:rPr>
          <w:sz w:val="24"/>
          <w:szCs w:val="24"/>
        </w:rPr>
        <w:t>:</w:t>
      </w:r>
    </w:p>
    <w:p w14:paraId="5801164C" w14:textId="53C45166" w:rsidR="00364C7F" w:rsidRPr="00364C7F" w:rsidRDefault="00364C7F" w:rsidP="00364C7F">
      <w:pPr>
        <w:numPr>
          <w:ilvl w:val="1"/>
          <w:numId w:val="6"/>
        </w:numPr>
        <w:tabs>
          <w:tab w:val="clear" w:pos="1440"/>
        </w:tabs>
        <w:ind w:left="426" w:firstLine="0"/>
      </w:pPr>
      <w:r w:rsidRPr="00364C7F">
        <w:t>Банковские вклады и счета</w:t>
      </w:r>
    </w:p>
    <w:p w14:paraId="3CC14E8E" w14:textId="2D73894D" w:rsidR="00364C7F" w:rsidRPr="00364C7F" w:rsidRDefault="00364C7F" w:rsidP="00364C7F">
      <w:pPr>
        <w:numPr>
          <w:ilvl w:val="1"/>
          <w:numId w:val="6"/>
        </w:numPr>
        <w:tabs>
          <w:tab w:val="clear" w:pos="1440"/>
        </w:tabs>
        <w:ind w:left="426" w:firstLine="0"/>
      </w:pPr>
      <w:r w:rsidRPr="00364C7F">
        <w:t>Мобильные платежные системы</w:t>
      </w:r>
    </w:p>
    <w:p w14:paraId="5EEF7B78" w14:textId="7DEBA275" w:rsidR="00364C7F" w:rsidRPr="00364C7F" w:rsidRDefault="00364C7F" w:rsidP="00364C7F">
      <w:pPr>
        <w:numPr>
          <w:ilvl w:val="1"/>
          <w:numId w:val="6"/>
        </w:numPr>
        <w:tabs>
          <w:tab w:val="clear" w:pos="1440"/>
        </w:tabs>
        <w:ind w:left="426" w:firstLine="0"/>
      </w:pPr>
      <w:r w:rsidRPr="00364C7F">
        <w:t>Банковское кредитование</w:t>
      </w:r>
    </w:p>
    <w:p w14:paraId="24609B4A" w14:textId="11297148" w:rsidR="00364C7F" w:rsidRPr="00364C7F" w:rsidRDefault="00364C7F" w:rsidP="00364C7F">
      <w:pPr>
        <w:numPr>
          <w:ilvl w:val="1"/>
          <w:numId w:val="6"/>
        </w:numPr>
        <w:tabs>
          <w:tab w:val="clear" w:pos="1440"/>
        </w:tabs>
        <w:ind w:left="426" w:firstLine="0"/>
      </w:pPr>
      <w:r w:rsidRPr="00364C7F">
        <w:t>Банковские пластиковые карты</w:t>
      </w:r>
    </w:p>
    <w:p w14:paraId="2AC8FFA3" w14:textId="77777777" w:rsidR="00364C7F" w:rsidRPr="00364C7F" w:rsidRDefault="00364C7F" w:rsidP="00364C7F">
      <w:pPr>
        <w:ind w:left="426"/>
      </w:pPr>
    </w:p>
    <w:p w14:paraId="2932208E" w14:textId="1F1F48D8" w:rsidR="00364C7F" w:rsidRPr="00364C7F" w:rsidRDefault="00364C7F" w:rsidP="00364C7F">
      <w:pPr>
        <w:pStyle w:val="3"/>
        <w:spacing w:before="0" w:beforeAutospacing="0" w:after="0" w:afterAutospacing="0"/>
        <w:rPr>
          <w:sz w:val="24"/>
          <w:szCs w:val="24"/>
        </w:rPr>
      </w:pPr>
      <w:r w:rsidRPr="00364C7F">
        <w:rPr>
          <w:sz w:val="24"/>
          <w:szCs w:val="24"/>
        </w:rPr>
        <w:t>Страхование, финансовая защита физических лиц</w:t>
      </w:r>
      <w:r w:rsidRPr="00364C7F">
        <w:rPr>
          <w:sz w:val="24"/>
          <w:szCs w:val="24"/>
        </w:rPr>
        <w:t>:</w:t>
      </w:r>
    </w:p>
    <w:p w14:paraId="0317A3AF" w14:textId="487D7CCC" w:rsidR="00364C7F" w:rsidRPr="00364C7F" w:rsidRDefault="00364C7F" w:rsidP="00364C7F">
      <w:pPr>
        <w:numPr>
          <w:ilvl w:val="1"/>
          <w:numId w:val="5"/>
        </w:numPr>
        <w:tabs>
          <w:tab w:val="clear" w:pos="1440"/>
        </w:tabs>
        <w:ind w:left="709" w:hanging="283"/>
      </w:pPr>
      <w:r w:rsidRPr="00364C7F">
        <w:t>Страховой договор. Страховой случай</w:t>
      </w:r>
    </w:p>
    <w:p w14:paraId="3CEF179D" w14:textId="21154825" w:rsidR="00364C7F" w:rsidRPr="00364C7F" w:rsidRDefault="00364C7F" w:rsidP="00364C7F">
      <w:pPr>
        <w:numPr>
          <w:ilvl w:val="1"/>
          <w:numId w:val="5"/>
        </w:numPr>
        <w:tabs>
          <w:tab w:val="clear" w:pos="1440"/>
        </w:tabs>
        <w:ind w:left="709" w:hanging="283"/>
      </w:pPr>
      <w:r w:rsidRPr="00364C7F">
        <w:t>Виды страхования. Обязательное и добровольное страхование</w:t>
      </w:r>
    </w:p>
    <w:p w14:paraId="3B69ADDE" w14:textId="0AA96F08" w:rsidR="00364C7F" w:rsidRPr="00364C7F" w:rsidRDefault="00364C7F" w:rsidP="00364C7F">
      <w:pPr>
        <w:numPr>
          <w:ilvl w:val="1"/>
          <w:numId w:val="5"/>
        </w:numPr>
        <w:tabs>
          <w:tab w:val="clear" w:pos="1440"/>
        </w:tabs>
        <w:ind w:left="709" w:hanging="283"/>
      </w:pPr>
      <w:r w:rsidRPr="00364C7F">
        <w:t>Социальное страхование, социальные риски</w:t>
      </w:r>
    </w:p>
    <w:p w14:paraId="603FE13B" w14:textId="34F73498" w:rsidR="00364C7F" w:rsidRPr="00364C7F" w:rsidRDefault="00364C7F" w:rsidP="00364C7F">
      <w:pPr>
        <w:numPr>
          <w:ilvl w:val="1"/>
          <w:numId w:val="5"/>
        </w:numPr>
        <w:tabs>
          <w:tab w:val="clear" w:pos="1440"/>
        </w:tabs>
        <w:ind w:left="709" w:hanging="283"/>
      </w:pPr>
      <w:r w:rsidRPr="00364C7F">
        <w:t>Перестрахование</w:t>
      </w:r>
    </w:p>
    <w:p w14:paraId="0DB08E7F" w14:textId="0AF35B03" w:rsidR="00364C7F" w:rsidRPr="00364C7F" w:rsidRDefault="00364C7F" w:rsidP="00364C7F">
      <w:pPr>
        <w:numPr>
          <w:ilvl w:val="1"/>
          <w:numId w:val="5"/>
        </w:numPr>
        <w:tabs>
          <w:tab w:val="clear" w:pos="1440"/>
        </w:tabs>
        <w:ind w:left="709" w:hanging="283"/>
      </w:pPr>
      <w:r w:rsidRPr="00364C7F">
        <w:t>Рынок страхования и его особенности</w:t>
      </w:r>
    </w:p>
    <w:p w14:paraId="04959553" w14:textId="77777777" w:rsidR="00364C7F" w:rsidRPr="00364C7F" w:rsidRDefault="00364C7F" w:rsidP="00364C7F">
      <w:pPr>
        <w:ind w:left="709"/>
      </w:pPr>
    </w:p>
    <w:p w14:paraId="49574D7E" w14:textId="5D136528" w:rsidR="00364C7F" w:rsidRPr="00364C7F" w:rsidRDefault="00364C7F" w:rsidP="00364C7F">
      <w:pPr>
        <w:pStyle w:val="3"/>
        <w:spacing w:before="0" w:beforeAutospacing="0" w:after="0" w:afterAutospacing="0"/>
        <w:rPr>
          <w:sz w:val="24"/>
          <w:szCs w:val="24"/>
          <w:lang w:val="en-US"/>
        </w:rPr>
      </w:pPr>
      <w:r w:rsidRPr="00364C7F">
        <w:rPr>
          <w:sz w:val="24"/>
          <w:szCs w:val="24"/>
        </w:rPr>
        <w:t>Социальное и пенсионное страхование</w:t>
      </w:r>
      <w:r>
        <w:rPr>
          <w:sz w:val="24"/>
          <w:szCs w:val="24"/>
          <w:lang w:val="en-US"/>
        </w:rPr>
        <w:t>:</w:t>
      </w:r>
    </w:p>
    <w:p w14:paraId="3544ACD2" w14:textId="3CA116C5" w:rsidR="00364C7F" w:rsidRPr="00364C7F" w:rsidRDefault="00364C7F" w:rsidP="00364C7F">
      <w:pPr>
        <w:numPr>
          <w:ilvl w:val="1"/>
          <w:numId w:val="5"/>
        </w:numPr>
        <w:ind w:left="709" w:hanging="283"/>
      </w:pPr>
      <w:r w:rsidRPr="00364C7F">
        <w:t>Социальное страхование</w:t>
      </w:r>
    </w:p>
    <w:p w14:paraId="26A6CA29" w14:textId="66433DA7" w:rsidR="00364C7F" w:rsidRPr="00364C7F" w:rsidRDefault="00364C7F" w:rsidP="00364C7F">
      <w:pPr>
        <w:numPr>
          <w:ilvl w:val="1"/>
          <w:numId w:val="5"/>
        </w:numPr>
        <w:ind w:left="709" w:hanging="283"/>
      </w:pPr>
      <w:r w:rsidRPr="00364C7F">
        <w:t>Пенсионные системы и пенсионное страхование</w:t>
      </w:r>
    </w:p>
    <w:p w14:paraId="7118B3A2" w14:textId="77777777" w:rsidR="00364C7F" w:rsidRPr="00364C7F" w:rsidRDefault="00364C7F" w:rsidP="00364C7F">
      <w:pPr>
        <w:ind w:left="709"/>
      </w:pPr>
    </w:p>
    <w:p w14:paraId="67A64083" w14:textId="465FFF22" w:rsidR="00364C7F" w:rsidRPr="00364C7F" w:rsidRDefault="00364C7F" w:rsidP="00364C7F">
      <w:pPr>
        <w:pStyle w:val="3"/>
        <w:spacing w:before="0" w:beforeAutospacing="0" w:after="0" w:afterAutospacing="0"/>
        <w:rPr>
          <w:sz w:val="24"/>
          <w:szCs w:val="24"/>
          <w:lang w:val="en-US"/>
        </w:rPr>
      </w:pPr>
      <w:r w:rsidRPr="00364C7F">
        <w:rPr>
          <w:sz w:val="24"/>
          <w:szCs w:val="24"/>
        </w:rPr>
        <w:t>Рынок ценных бумаг</w:t>
      </w:r>
      <w:r>
        <w:rPr>
          <w:sz w:val="24"/>
          <w:szCs w:val="24"/>
          <w:lang w:val="en-US"/>
        </w:rPr>
        <w:t>:</w:t>
      </w:r>
    </w:p>
    <w:p w14:paraId="7005D594" w14:textId="61E3410B" w:rsidR="00364C7F" w:rsidRPr="00364C7F" w:rsidRDefault="00364C7F" w:rsidP="00364C7F">
      <w:pPr>
        <w:numPr>
          <w:ilvl w:val="1"/>
          <w:numId w:val="5"/>
        </w:numPr>
        <w:ind w:left="709" w:hanging="283"/>
      </w:pPr>
      <w:r w:rsidRPr="00364C7F">
        <w:t>Виды ценных бумаг</w:t>
      </w:r>
    </w:p>
    <w:p w14:paraId="2ADF6F80" w14:textId="72708676" w:rsidR="00364C7F" w:rsidRPr="00364C7F" w:rsidRDefault="00364C7F" w:rsidP="00364C7F">
      <w:pPr>
        <w:numPr>
          <w:ilvl w:val="1"/>
          <w:numId w:val="5"/>
        </w:numPr>
        <w:ind w:left="709" w:hanging="283"/>
      </w:pPr>
      <w:r w:rsidRPr="00364C7F">
        <w:t>Акции, облигации и их виды</w:t>
      </w:r>
    </w:p>
    <w:p w14:paraId="58C54828" w14:textId="609FEDBE" w:rsidR="00364C7F" w:rsidRPr="00364C7F" w:rsidRDefault="00364C7F" w:rsidP="00364C7F">
      <w:pPr>
        <w:numPr>
          <w:ilvl w:val="1"/>
          <w:numId w:val="5"/>
        </w:numPr>
        <w:ind w:left="709" w:hanging="283"/>
      </w:pPr>
      <w:r w:rsidRPr="00364C7F">
        <w:t>Прочие ценные бумаги</w:t>
      </w:r>
    </w:p>
    <w:p w14:paraId="236E0B63" w14:textId="2CFC2839" w:rsidR="00364C7F" w:rsidRPr="00364C7F" w:rsidRDefault="00364C7F" w:rsidP="00364C7F">
      <w:pPr>
        <w:numPr>
          <w:ilvl w:val="1"/>
          <w:numId w:val="5"/>
        </w:numPr>
        <w:ind w:left="709" w:hanging="283"/>
      </w:pPr>
      <w:r w:rsidRPr="00364C7F">
        <w:t>Инфраструктура и участники рынка ценных бумаг</w:t>
      </w:r>
    </w:p>
    <w:p w14:paraId="4FB79B2C" w14:textId="7323518B" w:rsidR="00364C7F" w:rsidRPr="00364C7F" w:rsidRDefault="00364C7F" w:rsidP="00364C7F">
      <w:pPr>
        <w:numPr>
          <w:ilvl w:val="1"/>
          <w:numId w:val="5"/>
        </w:numPr>
        <w:ind w:left="709" w:hanging="283"/>
      </w:pPr>
      <w:r w:rsidRPr="00364C7F">
        <w:t>Фондовая биржа, виды, участники и биржевая торговля</w:t>
      </w:r>
    </w:p>
    <w:p w14:paraId="51C8C864" w14:textId="5D146995" w:rsidR="00364C7F" w:rsidRPr="00364C7F" w:rsidRDefault="00364C7F" w:rsidP="00364C7F">
      <w:pPr>
        <w:numPr>
          <w:ilvl w:val="1"/>
          <w:numId w:val="5"/>
        </w:numPr>
        <w:ind w:left="709" w:hanging="283"/>
      </w:pPr>
      <w:r w:rsidRPr="00364C7F">
        <w:t>Инвестиционные фонды. Паевые фонды. Биржевые фонды</w:t>
      </w:r>
    </w:p>
    <w:p w14:paraId="137A6A49" w14:textId="77777777" w:rsidR="00364C7F" w:rsidRPr="00364C7F" w:rsidRDefault="00364C7F" w:rsidP="00364C7F">
      <w:pPr>
        <w:ind w:left="709"/>
      </w:pPr>
    </w:p>
    <w:p w14:paraId="1EBC8344" w14:textId="512A203E" w:rsidR="00364C7F" w:rsidRPr="00364C7F" w:rsidRDefault="00364C7F" w:rsidP="00364C7F">
      <w:pPr>
        <w:pStyle w:val="3"/>
        <w:spacing w:before="0" w:beforeAutospacing="0" w:after="0" w:afterAutospacing="0"/>
        <w:rPr>
          <w:sz w:val="24"/>
          <w:szCs w:val="24"/>
          <w:lang w:val="en-US"/>
        </w:rPr>
      </w:pPr>
      <w:r w:rsidRPr="00364C7F">
        <w:rPr>
          <w:sz w:val="24"/>
          <w:szCs w:val="24"/>
        </w:rPr>
        <w:t>Налоги, уплачиваемые физическими лицами</w:t>
      </w:r>
      <w:r>
        <w:rPr>
          <w:sz w:val="24"/>
          <w:szCs w:val="24"/>
          <w:lang w:val="en-US"/>
        </w:rPr>
        <w:t>:</w:t>
      </w:r>
    </w:p>
    <w:p w14:paraId="41048080" w14:textId="05104ADB" w:rsidR="00364C7F" w:rsidRPr="00364C7F" w:rsidRDefault="00364C7F" w:rsidP="00364C7F">
      <w:pPr>
        <w:numPr>
          <w:ilvl w:val="1"/>
          <w:numId w:val="5"/>
        </w:numPr>
        <w:ind w:left="709" w:hanging="283"/>
      </w:pPr>
      <w:r w:rsidRPr="00364C7F">
        <w:t>Основные понятия налогообложения</w:t>
      </w:r>
    </w:p>
    <w:p w14:paraId="64C27C33" w14:textId="5EEB545D" w:rsidR="00364C7F" w:rsidRPr="00364C7F" w:rsidRDefault="00364C7F" w:rsidP="00364C7F">
      <w:pPr>
        <w:numPr>
          <w:ilvl w:val="1"/>
          <w:numId w:val="5"/>
        </w:numPr>
        <w:ind w:left="709" w:hanging="283"/>
      </w:pPr>
      <w:r w:rsidRPr="00364C7F">
        <w:t>Налоговая система</w:t>
      </w:r>
    </w:p>
    <w:p w14:paraId="1423983B" w14:textId="0942B375" w:rsidR="00364C7F" w:rsidRPr="00364C7F" w:rsidRDefault="00364C7F" w:rsidP="00364C7F">
      <w:pPr>
        <w:numPr>
          <w:ilvl w:val="1"/>
          <w:numId w:val="5"/>
        </w:numPr>
        <w:ind w:left="709" w:hanging="283"/>
      </w:pPr>
      <w:r w:rsidRPr="00364C7F">
        <w:t>Налоги, взимаемые в России, особенности их исчисления</w:t>
      </w:r>
    </w:p>
    <w:p w14:paraId="3879C0DE" w14:textId="77777777" w:rsidR="00364C7F" w:rsidRPr="00364C7F" w:rsidRDefault="00364C7F" w:rsidP="00364C7F">
      <w:pPr>
        <w:ind w:left="709"/>
      </w:pPr>
    </w:p>
    <w:p w14:paraId="3493D1E5" w14:textId="24DE3905" w:rsidR="00364C7F" w:rsidRPr="00364C7F" w:rsidRDefault="00364C7F" w:rsidP="00364C7F">
      <w:pPr>
        <w:pStyle w:val="3"/>
        <w:spacing w:before="0" w:beforeAutospacing="0" w:after="0" w:afterAutospacing="0"/>
        <w:rPr>
          <w:sz w:val="24"/>
          <w:szCs w:val="24"/>
        </w:rPr>
      </w:pPr>
      <w:r w:rsidRPr="00364C7F">
        <w:rPr>
          <w:sz w:val="24"/>
          <w:szCs w:val="24"/>
        </w:rPr>
        <w:t>Финансы домохозяйства и финансовое поведение</w:t>
      </w:r>
      <w:r w:rsidRPr="00364C7F">
        <w:rPr>
          <w:sz w:val="24"/>
          <w:szCs w:val="24"/>
        </w:rPr>
        <w:t>:</w:t>
      </w:r>
    </w:p>
    <w:p w14:paraId="25E81C74" w14:textId="7740BA94" w:rsidR="00364C7F" w:rsidRPr="00364C7F" w:rsidRDefault="00364C7F" w:rsidP="00364C7F">
      <w:pPr>
        <w:numPr>
          <w:ilvl w:val="1"/>
          <w:numId w:val="5"/>
        </w:numPr>
        <w:ind w:left="709" w:hanging="283"/>
      </w:pPr>
      <w:r w:rsidRPr="00364C7F">
        <w:t>Финансы домохозяйства. Доходы и расходы</w:t>
      </w:r>
    </w:p>
    <w:p w14:paraId="549854F2" w14:textId="5D57400A" w:rsidR="00364C7F" w:rsidRPr="00364C7F" w:rsidRDefault="00364C7F" w:rsidP="00364C7F">
      <w:pPr>
        <w:numPr>
          <w:ilvl w:val="1"/>
          <w:numId w:val="5"/>
        </w:numPr>
        <w:ind w:left="709" w:hanging="283"/>
      </w:pPr>
      <w:r w:rsidRPr="00364C7F">
        <w:t>Структура бюджета домохозяйства</w:t>
      </w:r>
    </w:p>
    <w:p w14:paraId="72FFBAB4" w14:textId="0B3A7997" w:rsidR="00364C7F" w:rsidRPr="00364C7F" w:rsidRDefault="00364C7F" w:rsidP="00364C7F">
      <w:pPr>
        <w:numPr>
          <w:ilvl w:val="1"/>
          <w:numId w:val="5"/>
        </w:numPr>
        <w:ind w:left="709" w:hanging="283"/>
      </w:pPr>
      <w:r w:rsidRPr="00364C7F">
        <w:t>Финансовое планирование и личный бюджет</w:t>
      </w:r>
    </w:p>
    <w:p w14:paraId="57AA6FB8" w14:textId="02FBA6CB" w:rsidR="00364C7F" w:rsidRPr="00364C7F" w:rsidRDefault="00364C7F" w:rsidP="00364C7F">
      <w:pPr>
        <w:numPr>
          <w:ilvl w:val="1"/>
          <w:numId w:val="5"/>
        </w:numPr>
        <w:ind w:left="709" w:hanging="283"/>
      </w:pPr>
      <w:r w:rsidRPr="00364C7F">
        <w:t>Выбор потребителя, рациональный выбор и принятие финансовых решений</w:t>
      </w:r>
    </w:p>
    <w:p w14:paraId="408CC813" w14:textId="2BEECB58" w:rsidR="00364C7F" w:rsidRPr="00364C7F" w:rsidRDefault="00364C7F" w:rsidP="00364C7F">
      <w:pPr>
        <w:numPr>
          <w:ilvl w:val="1"/>
          <w:numId w:val="5"/>
        </w:numPr>
        <w:ind w:left="709" w:hanging="283"/>
      </w:pPr>
      <w:r w:rsidRPr="00364C7F">
        <w:t>Особенности восприятия денег, принятие индивидуальных финансовых решений</w:t>
      </w:r>
    </w:p>
    <w:p w14:paraId="4BDD67E7" w14:textId="77777777" w:rsidR="00364C7F" w:rsidRPr="00364C7F" w:rsidRDefault="00364C7F" w:rsidP="00364C7F">
      <w:pPr>
        <w:ind w:left="709"/>
      </w:pPr>
    </w:p>
    <w:p w14:paraId="73E45FC2" w14:textId="66CAD23B" w:rsidR="00364C7F" w:rsidRPr="00364C7F" w:rsidRDefault="00364C7F" w:rsidP="00364C7F">
      <w:pPr>
        <w:pStyle w:val="3"/>
        <w:spacing w:before="0" w:beforeAutospacing="0" w:after="0" w:afterAutospacing="0"/>
        <w:rPr>
          <w:sz w:val="24"/>
          <w:szCs w:val="24"/>
        </w:rPr>
      </w:pPr>
      <w:r w:rsidRPr="00364C7F">
        <w:rPr>
          <w:sz w:val="24"/>
          <w:szCs w:val="24"/>
        </w:rPr>
        <w:t>Защита прав потребителя в сфере ЖКХ</w:t>
      </w:r>
      <w:r w:rsidRPr="00364C7F">
        <w:rPr>
          <w:sz w:val="24"/>
          <w:szCs w:val="24"/>
        </w:rPr>
        <w:t>:</w:t>
      </w:r>
    </w:p>
    <w:p w14:paraId="1B3A9408" w14:textId="6793CB65" w:rsidR="00364C7F" w:rsidRPr="00364C7F" w:rsidRDefault="00364C7F" w:rsidP="00364C7F">
      <w:pPr>
        <w:numPr>
          <w:ilvl w:val="1"/>
          <w:numId w:val="5"/>
        </w:numPr>
        <w:ind w:left="709" w:hanging="283"/>
      </w:pPr>
      <w:r w:rsidRPr="00364C7F">
        <w:t>Расходы потребителя услуг ЖКХ</w:t>
      </w:r>
    </w:p>
    <w:p w14:paraId="314DC8CE" w14:textId="07E7EDA0" w:rsidR="00364C7F" w:rsidRPr="00364C7F" w:rsidRDefault="00364C7F" w:rsidP="00364C7F">
      <w:pPr>
        <w:numPr>
          <w:ilvl w:val="1"/>
          <w:numId w:val="5"/>
        </w:numPr>
        <w:ind w:left="709" w:hanging="283"/>
      </w:pPr>
      <w:r w:rsidRPr="00364C7F">
        <w:t>Нормативно-правовая основа защиты прав потребителя в сфере ЖКХ</w:t>
      </w:r>
    </w:p>
    <w:p w14:paraId="101D4EC5" w14:textId="77777777" w:rsidR="00364C7F" w:rsidRPr="00364C7F" w:rsidRDefault="00364C7F" w:rsidP="00364C7F">
      <w:pPr>
        <w:numPr>
          <w:ilvl w:val="1"/>
          <w:numId w:val="5"/>
        </w:numPr>
        <w:ind w:left="709" w:hanging="283"/>
      </w:pPr>
      <w:r w:rsidRPr="00364C7F">
        <w:t>Права и основные проблемы, способы урегулирования претензий и поддержка потребителей в сфере ЖКХ</w:t>
      </w:r>
    </w:p>
    <w:p w14:paraId="445486BF" w14:textId="6AFB2279" w:rsidR="00D20B7C" w:rsidRPr="00384934" w:rsidRDefault="00D20B7C" w:rsidP="00364C7F">
      <w:pPr>
        <w:pStyle w:val="a3"/>
        <w:spacing w:before="0" w:beforeAutospacing="0" w:after="0" w:afterAutospacing="0"/>
        <w:ind w:left="150"/>
      </w:pPr>
    </w:p>
    <w:sectPr w:rsidR="00D20B7C" w:rsidRPr="00384934" w:rsidSect="00364C7F">
      <w:headerReference w:type="default" r:id="rId7"/>
      <w:pgSz w:w="11906" w:h="16838"/>
      <w:pgMar w:top="1134" w:right="424" w:bottom="568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ADA26" w14:textId="77777777" w:rsidR="005F4EE8" w:rsidRDefault="005F4EE8" w:rsidP="00BF07EA">
      <w:r>
        <w:separator/>
      </w:r>
    </w:p>
  </w:endnote>
  <w:endnote w:type="continuationSeparator" w:id="0">
    <w:p w14:paraId="166FF132" w14:textId="77777777" w:rsidR="005F4EE8" w:rsidRDefault="005F4EE8" w:rsidP="00BF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A9688" w14:textId="77777777" w:rsidR="005F4EE8" w:rsidRDefault="005F4EE8" w:rsidP="00BF07EA">
      <w:r>
        <w:separator/>
      </w:r>
    </w:p>
  </w:footnote>
  <w:footnote w:type="continuationSeparator" w:id="0">
    <w:p w14:paraId="78F4B3BB" w14:textId="77777777" w:rsidR="005F4EE8" w:rsidRDefault="005F4EE8" w:rsidP="00BF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61A80" w14:textId="77777777" w:rsidR="00C57822" w:rsidRDefault="00C57822" w:rsidP="00C57822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14:paraId="7CB38460" w14:textId="77777777" w:rsidR="00C57822" w:rsidRPr="00FF0323" w:rsidRDefault="00C57822" w:rsidP="00C57822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 wp14:anchorId="294514CA" wp14:editId="5A3B46AC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5" name="Рисунок 5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14:paraId="0DEA5BF3" w14:textId="77777777" w:rsidR="00C57822" w:rsidRDefault="00C57822" w:rsidP="00C57822">
    <w:pPr>
      <w:tabs>
        <w:tab w:val="left" w:pos="11430"/>
      </w:tabs>
      <w:ind w:right="90"/>
      <w:rPr>
        <w:rFonts w:cs="Arial"/>
        <w:sz w:val="16"/>
        <w:szCs w:val="16"/>
      </w:rPr>
    </w:pPr>
  </w:p>
  <w:p w14:paraId="72D64387" w14:textId="77777777" w:rsidR="00C57822" w:rsidRPr="00D419F4" w:rsidRDefault="00C57822" w:rsidP="00C57822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</w:t>
    </w:r>
    <w:r w:rsidR="00276571">
      <w:rPr>
        <w:rFonts w:asciiTheme="minorHAnsi" w:hAnsiTheme="minorHAnsi"/>
        <w:sz w:val="20"/>
        <w:szCs w:val="20"/>
      </w:rPr>
      <w:t>6 этаж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14:paraId="20E99279" w14:textId="77777777" w:rsidR="00C57822" w:rsidRPr="00276571" w:rsidRDefault="00C57822" w:rsidP="00C57822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 xml:space="preserve">.  (347) 223-33-74, </w:t>
    </w:r>
    <w:r w:rsidR="00276571">
      <w:rPr>
        <w:rFonts w:asciiTheme="minorHAnsi" w:hAnsiTheme="minorHAnsi"/>
        <w:sz w:val="20"/>
        <w:szCs w:val="20"/>
      </w:rPr>
      <w:t>+7-927-236-2340</w:t>
    </w:r>
  </w:p>
  <w:p w14:paraId="3BA4EC52" w14:textId="77777777" w:rsidR="00C57822" w:rsidRDefault="00C57822" w:rsidP="00C57822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14:paraId="410AE0C1" w14:textId="77777777" w:rsidR="00BF07EA" w:rsidRPr="00C57822" w:rsidRDefault="00BF07EA" w:rsidP="00C57822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F7C9B"/>
    <w:multiLevelType w:val="multilevel"/>
    <w:tmpl w:val="CFEC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7A5047"/>
    <w:multiLevelType w:val="multilevel"/>
    <w:tmpl w:val="CFEC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564714"/>
    <w:multiLevelType w:val="multilevel"/>
    <w:tmpl w:val="4144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BC9"/>
    <w:rsid w:val="00037803"/>
    <w:rsid w:val="000F4C93"/>
    <w:rsid w:val="00276571"/>
    <w:rsid w:val="002C7BC9"/>
    <w:rsid w:val="00364C7F"/>
    <w:rsid w:val="00384934"/>
    <w:rsid w:val="003B726F"/>
    <w:rsid w:val="003D051A"/>
    <w:rsid w:val="003F3583"/>
    <w:rsid w:val="00492B84"/>
    <w:rsid w:val="004B217D"/>
    <w:rsid w:val="004E1F02"/>
    <w:rsid w:val="004E7460"/>
    <w:rsid w:val="005F4EE8"/>
    <w:rsid w:val="00704410"/>
    <w:rsid w:val="0074482D"/>
    <w:rsid w:val="00753F10"/>
    <w:rsid w:val="00784FEA"/>
    <w:rsid w:val="007F7859"/>
    <w:rsid w:val="00841614"/>
    <w:rsid w:val="009337A7"/>
    <w:rsid w:val="00972DE7"/>
    <w:rsid w:val="00A05267"/>
    <w:rsid w:val="00A264F8"/>
    <w:rsid w:val="00A46A63"/>
    <w:rsid w:val="00A73F59"/>
    <w:rsid w:val="00B6699F"/>
    <w:rsid w:val="00BA370E"/>
    <w:rsid w:val="00BC2570"/>
    <w:rsid w:val="00BE6047"/>
    <w:rsid w:val="00BF07EA"/>
    <w:rsid w:val="00C57822"/>
    <w:rsid w:val="00D20B7C"/>
    <w:rsid w:val="00DE67D4"/>
    <w:rsid w:val="00E74CE3"/>
    <w:rsid w:val="00F91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1F14A"/>
  <w15:docId w15:val="{BFC10AE8-8658-4DD2-9C42-CF564C5E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F358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07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A73F59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BF07E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F07EA"/>
    <w:rPr>
      <w:sz w:val="24"/>
      <w:szCs w:val="24"/>
    </w:rPr>
  </w:style>
  <w:style w:type="paragraph" w:styleId="a6">
    <w:name w:val="footer"/>
    <w:basedOn w:val="a"/>
    <w:link w:val="a7"/>
    <w:rsid w:val="00BF07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F07EA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F07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221</Words>
  <Characters>1262</Characters>
  <Application>Microsoft Office Word</Application>
  <DocSecurity>0</DocSecurity>
  <Lines>10</Lines>
  <Paragraphs>2</Paragraphs>
  <ScaleCrop>false</ScaleCrop>
  <Company>diakov.net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Иван Иванов</cp:lastModifiedBy>
  <cp:revision>23</cp:revision>
  <dcterms:created xsi:type="dcterms:W3CDTF">2015-01-30T11:54:00Z</dcterms:created>
  <dcterms:modified xsi:type="dcterms:W3CDTF">2021-06-02T11:14:00Z</dcterms:modified>
</cp:coreProperties>
</file>